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BB7A4F" w14:textId="1A7929D6" w:rsidR="003A20ED" w:rsidRPr="00A8390F" w:rsidRDefault="003A20ED" w:rsidP="003A20ED">
      <w:pPr>
        <w:spacing w:before="20" w:after="20" w:line="266" w:lineRule="auto"/>
        <w:ind w:right="-1" w:firstLine="0"/>
        <w:jc w:val="right"/>
        <w:rPr>
          <w:b/>
          <w:sz w:val="28"/>
          <w:szCs w:val="28"/>
        </w:rPr>
      </w:pPr>
      <w:r w:rsidRPr="00A8390F">
        <w:rPr>
          <w:rFonts w:eastAsia="Times New Roman"/>
          <w:szCs w:val="24"/>
          <w:lang w:eastAsia="ru-RU"/>
        </w:rPr>
        <w:t>Раздел 4 документации о запросе предложений</w:t>
      </w:r>
    </w:p>
    <w:p w14:paraId="1E33F32C" w14:textId="77777777" w:rsidR="00A8390F" w:rsidRPr="00A8390F" w:rsidRDefault="00A8390F" w:rsidP="003A20ED">
      <w:pPr>
        <w:spacing w:before="20" w:after="20" w:line="266" w:lineRule="auto"/>
        <w:ind w:right="-1" w:firstLine="0"/>
        <w:jc w:val="center"/>
        <w:rPr>
          <w:b/>
          <w:sz w:val="28"/>
          <w:szCs w:val="28"/>
        </w:rPr>
      </w:pPr>
    </w:p>
    <w:p w14:paraId="17A40F76" w14:textId="1AE354AB" w:rsidR="003A20ED" w:rsidRPr="00A8390F" w:rsidRDefault="00953947" w:rsidP="003A20ED">
      <w:pPr>
        <w:spacing w:before="20" w:after="20" w:line="266" w:lineRule="auto"/>
        <w:ind w:right="-1" w:firstLine="0"/>
        <w:jc w:val="center"/>
        <w:rPr>
          <w:b/>
          <w:sz w:val="28"/>
          <w:szCs w:val="28"/>
        </w:rPr>
      </w:pPr>
      <w:r w:rsidRPr="00A8390F">
        <w:rPr>
          <w:b/>
          <w:sz w:val="28"/>
          <w:szCs w:val="28"/>
        </w:rPr>
        <w:t>Техническое задание</w:t>
      </w:r>
    </w:p>
    <w:p w14:paraId="1B3456B9" w14:textId="77777777" w:rsidR="00A8390F" w:rsidRPr="00A8390F" w:rsidRDefault="00A8390F" w:rsidP="003A20ED">
      <w:pPr>
        <w:spacing w:before="20" w:after="20" w:line="266" w:lineRule="auto"/>
        <w:ind w:right="-1" w:firstLine="0"/>
        <w:jc w:val="center"/>
        <w:rPr>
          <w:b/>
          <w:sz w:val="28"/>
          <w:szCs w:val="28"/>
        </w:rPr>
      </w:pPr>
    </w:p>
    <w:p w14:paraId="42254A09" w14:textId="251017AD" w:rsidR="00953947" w:rsidRPr="00A8390F" w:rsidRDefault="00953947" w:rsidP="003A20ED">
      <w:pPr>
        <w:spacing w:before="20" w:after="20" w:line="266" w:lineRule="auto"/>
        <w:ind w:right="-1" w:firstLine="0"/>
        <w:jc w:val="center"/>
        <w:rPr>
          <w:b/>
          <w:sz w:val="28"/>
          <w:szCs w:val="28"/>
        </w:rPr>
      </w:pPr>
      <w:r w:rsidRPr="00A8390F">
        <w:rPr>
          <w:b/>
          <w:sz w:val="28"/>
          <w:szCs w:val="28"/>
        </w:rPr>
        <w:t>«Работы по проектированию центра обработки данных в бизнес-центре, расположенном по адресу: г. Самара, ул. Ново-Садовая 106</w:t>
      </w:r>
      <w:r w:rsidR="00A8390F" w:rsidRPr="00A8390F">
        <w:rPr>
          <w:b/>
          <w:sz w:val="28"/>
          <w:szCs w:val="28"/>
        </w:rPr>
        <w:t>»</w:t>
      </w:r>
    </w:p>
    <w:p w14:paraId="756909DB" w14:textId="77777777" w:rsidR="00A8390F" w:rsidRPr="00A8390F" w:rsidRDefault="00A8390F" w:rsidP="003A20ED">
      <w:pPr>
        <w:spacing w:before="20" w:after="20" w:line="266" w:lineRule="auto"/>
        <w:ind w:right="-1" w:firstLine="0"/>
        <w:jc w:val="center"/>
        <w:rPr>
          <w:b/>
          <w:sz w:val="28"/>
          <w:szCs w:val="28"/>
        </w:rPr>
      </w:pPr>
    </w:p>
    <w:p w14:paraId="3A32C822" w14:textId="77777777" w:rsidR="00953947" w:rsidRPr="00A8390F" w:rsidRDefault="00953947" w:rsidP="00A8390F">
      <w:pPr>
        <w:pStyle w:val="a6"/>
        <w:spacing w:before="120" w:after="40" w:line="266" w:lineRule="auto"/>
        <w:ind w:left="0" w:firstLine="0"/>
        <w:jc w:val="center"/>
        <w:rPr>
          <w:szCs w:val="28"/>
        </w:rPr>
      </w:pPr>
      <w:r w:rsidRPr="00A8390F">
        <w:rPr>
          <w:szCs w:val="28"/>
        </w:rPr>
        <w:t xml:space="preserve">1. </w:t>
      </w:r>
      <w:r w:rsidR="00E612AC" w:rsidRPr="00A8390F">
        <w:rPr>
          <w:szCs w:val="28"/>
        </w:rPr>
        <w:t>Общие т</w:t>
      </w:r>
      <w:r w:rsidRPr="00A8390F">
        <w:rPr>
          <w:szCs w:val="28"/>
        </w:rPr>
        <w:t>ребования к составу Услуг.</w:t>
      </w:r>
    </w:p>
    <w:p w14:paraId="49349F96" w14:textId="41628E7D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 xml:space="preserve">1.1. </w:t>
      </w:r>
      <w:r w:rsidR="008B08DA" w:rsidRPr="00A8390F">
        <w:t xml:space="preserve">В рамках работ по договору исполнитель обязуется выполнить для заказчика </w:t>
      </w:r>
      <w:r w:rsidR="00A93E56" w:rsidRPr="00A8390F">
        <w:t xml:space="preserve">Работы по проектированию центра обработки данных в бизнес-центре, расположенном по адресу: </w:t>
      </w:r>
      <w:proofErr w:type="spellStart"/>
      <w:r w:rsidR="00A93E56" w:rsidRPr="00A8390F">
        <w:t>г.Самара</w:t>
      </w:r>
      <w:proofErr w:type="spellEnd"/>
      <w:r w:rsidR="00A93E56" w:rsidRPr="00A8390F">
        <w:t>, ул. Ново-Садовая 106, литера КК1К2, этаж 2, помещение 25</w:t>
      </w:r>
      <w:r w:rsidRPr="00A8390F">
        <w:t xml:space="preserve"> в составе и объеме, определяемых </w:t>
      </w:r>
      <w:r w:rsidR="0047263E" w:rsidRPr="00A8390F">
        <w:t xml:space="preserve">Приложением </w:t>
      </w:r>
      <w:r w:rsidR="008B08DA" w:rsidRPr="00A8390F">
        <w:t>№2</w:t>
      </w:r>
      <w:r w:rsidR="0047263E" w:rsidRPr="00A8390F">
        <w:t xml:space="preserve"> к настоящему </w:t>
      </w:r>
      <w:r w:rsidR="008B08DA" w:rsidRPr="00A8390F">
        <w:t xml:space="preserve">Техническому заданию - </w:t>
      </w:r>
      <w:r w:rsidR="0047263E" w:rsidRPr="00A8390F">
        <w:t xml:space="preserve">«Технические требования к проектированию </w:t>
      </w:r>
      <w:r w:rsidR="00A93E56" w:rsidRPr="00A8390F">
        <w:t xml:space="preserve">центра обработки данных в бизнес-центре, расположенном по адресу: </w:t>
      </w:r>
      <w:proofErr w:type="spellStart"/>
      <w:r w:rsidR="00A93E56" w:rsidRPr="00A8390F">
        <w:t>г.Самара</w:t>
      </w:r>
      <w:proofErr w:type="spellEnd"/>
      <w:r w:rsidR="00A93E56" w:rsidRPr="00A8390F">
        <w:t>, ул. Ново-Садовая 106, литера КК1К2, этаж 2, помещение 25</w:t>
      </w:r>
      <w:r w:rsidR="0047263E" w:rsidRPr="00A8390F">
        <w:t>»</w:t>
      </w:r>
      <w:r w:rsidRPr="00A8390F">
        <w:t>;</w:t>
      </w:r>
    </w:p>
    <w:p w14:paraId="02DB122A" w14:textId="77777777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 xml:space="preserve">1.2. </w:t>
      </w:r>
      <w:r w:rsidR="008B08DA" w:rsidRPr="00A8390F">
        <w:t xml:space="preserve">В Приложении №2 к настоящему Техническому заданию </w:t>
      </w:r>
      <w:r w:rsidRPr="00A8390F">
        <w:t>в том числе, определяет</w:t>
      </w:r>
      <w:r w:rsidR="008B08DA" w:rsidRPr="00A8390F">
        <w:t>ся</w:t>
      </w:r>
      <w:r w:rsidRPr="00A8390F">
        <w:t xml:space="preserve"> техническ</w:t>
      </w:r>
      <w:r w:rsidR="008B08DA" w:rsidRPr="00A8390F">
        <w:t>ая</w:t>
      </w:r>
      <w:r w:rsidRPr="00A8390F">
        <w:t xml:space="preserve"> конце</w:t>
      </w:r>
      <w:r w:rsidR="008B08DA" w:rsidRPr="00A8390F">
        <w:t>пция</w:t>
      </w:r>
      <w:r w:rsidRPr="00A8390F">
        <w:t xml:space="preserve"> инженерной инфраструктуры серверного помещения и содерж</w:t>
      </w:r>
      <w:r w:rsidR="008B08DA" w:rsidRPr="00A8390F">
        <w:t>атся</w:t>
      </w:r>
      <w:r w:rsidRPr="00A8390F">
        <w:t xml:space="preserve"> предварительные (эскизные) технические решения составляющих ее инженерных систем;</w:t>
      </w:r>
    </w:p>
    <w:p w14:paraId="2954927A" w14:textId="77777777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1.3. Перечень основных инженерных систем к проектированию:</w:t>
      </w:r>
    </w:p>
    <w:p w14:paraId="2C841529" w14:textId="77777777" w:rsidR="00E612AC" w:rsidRPr="00A8390F" w:rsidRDefault="00E612AC" w:rsidP="003A20ED">
      <w:pPr>
        <w:pStyle w:val="III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 xml:space="preserve">1.3.1. Система электроснабжения. Питающих фидеров: 2 (Два) каждый из которых: категории надежности электроснабжения: </w:t>
      </w:r>
      <w:r w:rsidRPr="00A8390F">
        <w:t>III</w:t>
      </w:r>
      <w:r w:rsidRPr="00A8390F">
        <w:rPr>
          <w:lang w:val="ru-RU"/>
        </w:rPr>
        <w:t xml:space="preserve"> (Три), автоматов ввода резерва (АВР): 2 (Два);</w:t>
      </w:r>
    </w:p>
    <w:p w14:paraId="622C9145" w14:textId="77777777" w:rsidR="00E612AC" w:rsidRPr="00A8390F" w:rsidRDefault="00E612AC" w:rsidP="003A20ED">
      <w:pPr>
        <w:pStyle w:val="III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1.3.2. Система бесперебойного электропитания. Уровень резервирования: «2(</w:t>
      </w:r>
      <w:r w:rsidRPr="00A8390F">
        <w:t>N</w:t>
      </w:r>
      <w:r w:rsidRPr="00A8390F">
        <w:rPr>
          <w:lang w:val="ru-RU"/>
        </w:rPr>
        <w:t xml:space="preserve">+2)»; </w:t>
      </w:r>
    </w:p>
    <w:p w14:paraId="62CDF9ED" w14:textId="77777777" w:rsidR="00E612AC" w:rsidRPr="00A8390F" w:rsidRDefault="00E612AC" w:rsidP="003A20ED">
      <w:pPr>
        <w:pStyle w:val="III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1.3.3. Система холодоснабжения. Уровень резервирования: «2</w:t>
      </w:r>
      <w:r w:rsidRPr="00A8390F">
        <w:t>N</w:t>
      </w:r>
      <w:r w:rsidRPr="00A8390F">
        <w:rPr>
          <w:lang w:val="ru-RU"/>
        </w:rPr>
        <w:t>» (или «2</w:t>
      </w:r>
      <w:r w:rsidRPr="00A8390F">
        <w:t>N</w:t>
      </w:r>
      <w:r w:rsidRPr="00A8390F">
        <w:rPr>
          <w:lang w:val="ru-RU"/>
        </w:rPr>
        <w:t>+1»). Питание от ИБП. Контейнеризация горячего коридора;</w:t>
      </w:r>
    </w:p>
    <w:p w14:paraId="12F9EE97" w14:textId="77777777" w:rsidR="00E612AC" w:rsidRPr="00A8390F" w:rsidRDefault="00E612AC" w:rsidP="003A20ED">
      <w:pPr>
        <w:pStyle w:val="III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 xml:space="preserve">1.3.4. Система автоматического газового пожаротушения; </w:t>
      </w:r>
    </w:p>
    <w:p w14:paraId="1942C324" w14:textId="77777777" w:rsidR="00E612AC" w:rsidRPr="00A8390F" w:rsidRDefault="00E612AC" w:rsidP="003A20ED">
      <w:pPr>
        <w:pStyle w:val="III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1.3.5. Система фильтровентиляционная;</w:t>
      </w:r>
    </w:p>
    <w:p w14:paraId="3144FCF8" w14:textId="77777777" w:rsidR="00E612AC" w:rsidRPr="00A8390F" w:rsidRDefault="00E612AC" w:rsidP="003A20ED">
      <w:pPr>
        <w:pStyle w:val="III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1.3.6. Система мониторинга. Две подсистемы мониторинга: дистанционного и локального;</w:t>
      </w:r>
    </w:p>
    <w:p w14:paraId="3EA9751C" w14:textId="77777777" w:rsidR="00E612AC" w:rsidRPr="00A8390F" w:rsidRDefault="00E612AC" w:rsidP="003A20ED">
      <w:pPr>
        <w:pStyle w:val="III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1.3.7. Система освещения. Дистанционное управление;</w:t>
      </w:r>
    </w:p>
    <w:p w14:paraId="05FE83CC" w14:textId="77777777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1.4. Дополнительный состав документации к разработке:</w:t>
      </w:r>
    </w:p>
    <w:p w14:paraId="1012EDAC" w14:textId="77777777" w:rsidR="00E612AC" w:rsidRPr="00A8390F" w:rsidRDefault="00E612AC" w:rsidP="003A20ED">
      <w:pPr>
        <w:pStyle w:val="III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1.4.1. Конструктивные и объемно-планировочные решения, включающие в том числе:</w:t>
      </w:r>
    </w:p>
    <w:p w14:paraId="41349AAE" w14:textId="77777777" w:rsidR="00E612AC" w:rsidRPr="00A8390F" w:rsidRDefault="00E612AC" w:rsidP="003A20ED">
      <w:pPr>
        <w:pStyle w:val="IV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1.4.1.1. Перегородка между машинным залом и зоной тестирования оборудования, а также «</w:t>
      </w:r>
      <w:r w:rsidRPr="00A8390F">
        <w:t>MMR</w:t>
      </w:r>
      <w:r w:rsidRPr="00A8390F">
        <w:rPr>
          <w:lang w:val="ru-RU"/>
        </w:rPr>
        <w:t>»;</w:t>
      </w:r>
    </w:p>
    <w:p w14:paraId="1A1ECBB9" w14:textId="77777777" w:rsidR="00E612AC" w:rsidRPr="00A8390F" w:rsidRDefault="00E612AC" w:rsidP="003A20ED">
      <w:pPr>
        <w:pStyle w:val="IV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1.4.1.2. Коммуникации:</w:t>
      </w:r>
    </w:p>
    <w:p w14:paraId="2A7A28C3" w14:textId="77777777" w:rsidR="00E612AC" w:rsidRPr="00A8390F" w:rsidRDefault="00E612AC" w:rsidP="003A20ED">
      <w:pPr>
        <w:pStyle w:val="V"/>
        <w:spacing w:before="20" w:after="20" w:line="266" w:lineRule="auto"/>
        <w:ind w:left="0" w:right="-1" w:firstLine="0"/>
      </w:pPr>
      <w:r w:rsidRPr="00A8390F">
        <w:t>1.4.1.2.1. Электрические, в том числе, бесперебойные;</w:t>
      </w:r>
    </w:p>
    <w:p w14:paraId="2B7A8F4B" w14:textId="77777777" w:rsidR="00E612AC" w:rsidRPr="00A8390F" w:rsidRDefault="00E612AC" w:rsidP="003A20ED">
      <w:pPr>
        <w:pStyle w:val="V"/>
        <w:spacing w:before="20" w:after="20" w:line="266" w:lineRule="auto"/>
        <w:ind w:left="0" w:right="-1" w:firstLine="0"/>
      </w:pPr>
      <w:r w:rsidRPr="00A8390F">
        <w:t xml:space="preserve">1.4.1.2.2. Холодильные: </w:t>
      </w:r>
      <w:proofErr w:type="spellStart"/>
      <w:r w:rsidRPr="00A8390F">
        <w:t>фреонопроводы</w:t>
      </w:r>
      <w:proofErr w:type="spellEnd"/>
      <w:r w:rsidRPr="00A8390F">
        <w:t xml:space="preserve"> и конденсат;</w:t>
      </w:r>
    </w:p>
    <w:p w14:paraId="17D7EA8B" w14:textId="77777777" w:rsidR="00E612AC" w:rsidRPr="00A8390F" w:rsidRDefault="00E612AC" w:rsidP="003A20ED">
      <w:pPr>
        <w:pStyle w:val="V"/>
        <w:spacing w:before="20" w:after="20" w:line="266" w:lineRule="auto"/>
        <w:ind w:left="0" w:right="-1" w:firstLine="0"/>
      </w:pPr>
      <w:r w:rsidRPr="00A8390F">
        <w:t>1.4.1.2.3. Информационные («слаботочные»);</w:t>
      </w:r>
    </w:p>
    <w:p w14:paraId="514D961C" w14:textId="77777777" w:rsidR="00E612AC" w:rsidRPr="00A8390F" w:rsidRDefault="00E612AC" w:rsidP="003A20ED">
      <w:pPr>
        <w:pStyle w:val="IV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 xml:space="preserve">1.4.1.3. Площадка обслуживания для технического обслуживания внешних, уличных конденсаторов </w:t>
      </w:r>
      <w:proofErr w:type="spellStart"/>
      <w:r w:rsidRPr="00A8390F">
        <w:rPr>
          <w:lang w:val="ru-RU"/>
        </w:rPr>
        <w:t>холодогенераторов</w:t>
      </w:r>
      <w:proofErr w:type="spellEnd"/>
      <w:r w:rsidRPr="00A8390F">
        <w:rPr>
          <w:lang w:val="ru-RU"/>
        </w:rPr>
        <w:t xml:space="preserve"> системы холодоснабжения;</w:t>
      </w:r>
    </w:p>
    <w:p w14:paraId="2884922E" w14:textId="77777777" w:rsidR="00E612AC" w:rsidRPr="00A8390F" w:rsidRDefault="00E612AC" w:rsidP="003A20ED">
      <w:pPr>
        <w:pStyle w:val="III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1.4.2. Оснащение серверного помещения, дополнительное и вспомогательное оборудование: первичные средства пожаротушения, лестницы, ящики, шкафы, защитные ролл-ставни окон, инструменты и их крепление и др.;</w:t>
      </w:r>
    </w:p>
    <w:p w14:paraId="00E8B8AB" w14:textId="77777777" w:rsidR="00E612AC" w:rsidRPr="00A8390F" w:rsidRDefault="00E612AC" w:rsidP="003A20ED">
      <w:pPr>
        <w:pStyle w:val="III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1.4.3. Эксплуатационная документация:</w:t>
      </w:r>
    </w:p>
    <w:p w14:paraId="7B01364F" w14:textId="77777777" w:rsidR="00E612AC" w:rsidRPr="00A8390F" w:rsidRDefault="00E612AC" w:rsidP="003A20ED">
      <w:pPr>
        <w:pStyle w:val="IV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 xml:space="preserve">1.4.3.1. </w:t>
      </w:r>
      <w:proofErr w:type="spellStart"/>
      <w:r w:rsidRPr="00A8390F">
        <w:rPr>
          <w:lang w:val="ru-RU"/>
        </w:rPr>
        <w:t>Паспорты</w:t>
      </w:r>
      <w:proofErr w:type="spellEnd"/>
      <w:r w:rsidRPr="00A8390F">
        <w:rPr>
          <w:lang w:val="ru-RU"/>
        </w:rPr>
        <w:t>;</w:t>
      </w:r>
    </w:p>
    <w:p w14:paraId="788D6BC2" w14:textId="77777777" w:rsidR="00E612AC" w:rsidRPr="00A8390F" w:rsidRDefault="00E612AC" w:rsidP="003A20ED">
      <w:pPr>
        <w:pStyle w:val="IV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1.4.3.2. Описания;</w:t>
      </w:r>
    </w:p>
    <w:p w14:paraId="646BEEFB" w14:textId="77777777" w:rsidR="00E612AC" w:rsidRPr="00A8390F" w:rsidRDefault="00E612AC" w:rsidP="003A20ED">
      <w:pPr>
        <w:pStyle w:val="IV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1.4.3.3. Инструкции/руководства;</w:t>
      </w:r>
    </w:p>
    <w:p w14:paraId="1BBBF69E" w14:textId="77777777" w:rsidR="00E612AC" w:rsidRPr="00A8390F" w:rsidRDefault="00E612AC" w:rsidP="003A20ED">
      <w:pPr>
        <w:pStyle w:val="IV"/>
        <w:spacing w:before="20" w:after="20" w:line="266" w:lineRule="auto"/>
        <w:ind w:left="0" w:right="-1" w:firstLine="0"/>
      </w:pPr>
      <w:r w:rsidRPr="00A8390F">
        <w:t xml:space="preserve">1.4.3.4. </w:t>
      </w:r>
      <w:proofErr w:type="spellStart"/>
      <w:r w:rsidRPr="00A8390F">
        <w:t>Регламенты</w:t>
      </w:r>
      <w:proofErr w:type="spellEnd"/>
      <w:r w:rsidRPr="00A8390F">
        <w:t>;</w:t>
      </w:r>
    </w:p>
    <w:p w14:paraId="14F0C04D" w14:textId="77777777" w:rsidR="00E612AC" w:rsidRPr="00A8390F" w:rsidRDefault="00E612AC" w:rsidP="003A20ED">
      <w:pPr>
        <w:pStyle w:val="IV"/>
        <w:spacing w:before="20" w:after="20" w:line="266" w:lineRule="auto"/>
        <w:ind w:left="0" w:right="-1" w:firstLine="0"/>
      </w:pPr>
      <w:r w:rsidRPr="00A8390F">
        <w:t xml:space="preserve">1.4.3.5. </w:t>
      </w:r>
      <w:proofErr w:type="spellStart"/>
      <w:r w:rsidRPr="00A8390F">
        <w:t>Операционные</w:t>
      </w:r>
      <w:proofErr w:type="spellEnd"/>
      <w:r w:rsidRPr="00A8390F">
        <w:t xml:space="preserve"> </w:t>
      </w:r>
      <w:proofErr w:type="spellStart"/>
      <w:r w:rsidRPr="00A8390F">
        <w:t>процедуры</w:t>
      </w:r>
      <w:proofErr w:type="spellEnd"/>
      <w:r w:rsidRPr="00A8390F">
        <w:t>:</w:t>
      </w:r>
    </w:p>
    <w:p w14:paraId="730E0696" w14:textId="77777777" w:rsidR="00E612AC" w:rsidRPr="00A8390F" w:rsidRDefault="00E612AC" w:rsidP="003A20ED">
      <w:pPr>
        <w:pStyle w:val="V"/>
        <w:spacing w:before="20" w:after="20" w:line="266" w:lineRule="auto"/>
        <w:ind w:left="0" w:right="-1" w:firstLine="0"/>
        <w:rPr>
          <w:lang w:val="en-US"/>
        </w:rPr>
      </w:pPr>
      <w:r w:rsidRPr="00A8390F">
        <w:rPr>
          <w:lang w:val="en-US"/>
        </w:rPr>
        <w:t>1.4.3.5.1. Site Configuration Parameters/Procedure (SCP);</w:t>
      </w:r>
    </w:p>
    <w:p w14:paraId="7C1FA6AB" w14:textId="77777777" w:rsidR="00E612AC" w:rsidRPr="00A8390F" w:rsidRDefault="00E612AC" w:rsidP="003A20ED">
      <w:pPr>
        <w:pStyle w:val="V"/>
        <w:spacing w:before="20" w:after="20" w:line="266" w:lineRule="auto"/>
        <w:ind w:left="0" w:right="-1" w:firstLine="0"/>
        <w:rPr>
          <w:lang w:val="en-US"/>
        </w:rPr>
      </w:pPr>
      <w:r w:rsidRPr="00A8390F">
        <w:rPr>
          <w:lang w:val="en-US"/>
        </w:rPr>
        <w:t>1.4.3.5.2. Standard Operation Procedure (SOP);</w:t>
      </w:r>
    </w:p>
    <w:p w14:paraId="6549E9D3" w14:textId="77777777" w:rsidR="00E612AC" w:rsidRPr="00A8390F" w:rsidRDefault="00E612AC" w:rsidP="003A20ED">
      <w:pPr>
        <w:pStyle w:val="V"/>
        <w:spacing w:before="20" w:after="20" w:line="266" w:lineRule="auto"/>
        <w:ind w:left="0" w:right="-1" w:firstLine="0"/>
        <w:rPr>
          <w:lang w:val="en-US"/>
        </w:rPr>
      </w:pPr>
      <w:r w:rsidRPr="00A8390F">
        <w:rPr>
          <w:lang w:val="en-US"/>
        </w:rPr>
        <w:lastRenderedPageBreak/>
        <w:t>1.4.3.5.3. Method of Procedure (MOP);</w:t>
      </w:r>
    </w:p>
    <w:p w14:paraId="5F9C3FA8" w14:textId="77777777" w:rsidR="00E612AC" w:rsidRPr="00A8390F" w:rsidRDefault="00E612AC" w:rsidP="003A20ED">
      <w:pPr>
        <w:pStyle w:val="V"/>
        <w:spacing w:before="20" w:after="20" w:line="266" w:lineRule="auto"/>
        <w:ind w:left="0" w:right="-1" w:firstLine="0"/>
      </w:pPr>
      <w:r w:rsidRPr="00A8390F">
        <w:t xml:space="preserve">1.4.3.5.4. </w:t>
      </w:r>
      <w:proofErr w:type="spellStart"/>
      <w:r w:rsidRPr="00A8390F">
        <w:t>Emergency</w:t>
      </w:r>
      <w:proofErr w:type="spellEnd"/>
      <w:r w:rsidRPr="00A8390F">
        <w:t xml:space="preserve"> </w:t>
      </w:r>
      <w:proofErr w:type="spellStart"/>
      <w:r w:rsidRPr="00A8390F">
        <w:t>Operation</w:t>
      </w:r>
      <w:proofErr w:type="spellEnd"/>
      <w:r w:rsidRPr="00A8390F">
        <w:t xml:space="preserve"> </w:t>
      </w:r>
      <w:proofErr w:type="spellStart"/>
      <w:r w:rsidRPr="00A8390F">
        <w:t>Procedure</w:t>
      </w:r>
      <w:proofErr w:type="spellEnd"/>
      <w:r w:rsidRPr="00A8390F">
        <w:t xml:space="preserve"> (EOP);</w:t>
      </w:r>
    </w:p>
    <w:p w14:paraId="0843017A" w14:textId="77777777" w:rsidR="00E612AC" w:rsidRPr="00A8390F" w:rsidRDefault="00E612AC" w:rsidP="003A20ED">
      <w:pPr>
        <w:pStyle w:val="V"/>
        <w:spacing w:before="20" w:after="20" w:line="266" w:lineRule="auto"/>
        <w:ind w:left="0" w:right="-1" w:firstLine="0"/>
      </w:pPr>
      <w:r w:rsidRPr="00A8390F">
        <w:t>1.4.3.5.5. Карты-схемы обхода серверного помещения;</w:t>
      </w:r>
    </w:p>
    <w:p w14:paraId="0D9C58F3" w14:textId="77777777" w:rsidR="00E612AC" w:rsidRPr="00A8390F" w:rsidRDefault="00E612AC" w:rsidP="003A20ED">
      <w:pPr>
        <w:pStyle w:val="IV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1.4.3.6. Программа и методика испытаний;</w:t>
      </w:r>
    </w:p>
    <w:p w14:paraId="420D1B86" w14:textId="77777777" w:rsidR="00E612AC" w:rsidRPr="00A8390F" w:rsidRDefault="00E612AC" w:rsidP="003A20ED">
      <w:pPr>
        <w:pStyle w:val="IV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1.4.3.7. Формы протоколов тестирований и испытаний;</w:t>
      </w:r>
    </w:p>
    <w:p w14:paraId="0BE5B4D5" w14:textId="77777777" w:rsidR="00E612AC" w:rsidRPr="00A8390F" w:rsidRDefault="00E612AC" w:rsidP="003A20ED">
      <w:pPr>
        <w:pStyle w:val="IV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 xml:space="preserve">1.4.3.8. Маркировка, принципы и методы, блок-схемы и </w:t>
      </w:r>
      <w:proofErr w:type="spellStart"/>
      <w:proofErr w:type="gramStart"/>
      <w:r w:rsidRPr="00A8390F">
        <w:rPr>
          <w:lang w:val="ru-RU"/>
        </w:rPr>
        <w:t>мнемо</w:t>
      </w:r>
      <w:proofErr w:type="spellEnd"/>
      <w:r w:rsidRPr="00A8390F">
        <w:rPr>
          <w:lang w:val="ru-RU"/>
        </w:rPr>
        <w:t>-схемы</w:t>
      </w:r>
      <w:proofErr w:type="gramEnd"/>
      <w:r w:rsidRPr="00A8390F">
        <w:rPr>
          <w:lang w:val="ru-RU"/>
        </w:rPr>
        <w:t>;</w:t>
      </w:r>
    </w:p>
    <w:p w14:paraId="0656F7FE" w14:textId="77777777" w:rsidR="00E612AC" w:rsidRPr="00A8390F" w:rsidRDefault="00E612AC" w:rsidP="003A20ED">
      <w:pPr>
        <w:pStyle w:val="IV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1.4.3.9. Сборник документов комплектующих изделий;</w:t>
      </w:r>
    </w:p>
    <w:p w14:paraId="51748FFB" w14:textId="77777777" w:rsidR="00E612AC" w:rsidRPr="00A8390F" w:rsidRDefault="00E612AC" w:rsidP="003A20ED">
      <w:pPr>
        <w:pStyle w:val="III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1.4.4. Технологическое телевидение для подключения и обслуживания соответствующим провайдером, без подключения к локальной вычислительной сети Заказчика;</w:t>
      </w:r>
    </w:p>
    <w:p w14:paraId="7FC47FAC" w14:textId="77777777" w:rsidR="00E612AC" w:rsidRPr="00A8390F" w:rsidRDefault="00E612AC" w:rsidP="003A20ED">
      <w:pPr>
        <w:pStyle w:val="III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1.4.5. Шкафы серверные, включая изоляцию (контейнеризацию) Горячего коридора:</w:t>
      </w:r>
    </w:p>
    <w:p w14:paraId="3062F47A" w14:textId="77777777" w:rsidR="00E612AC" w:rsidRPr="00A8390F" w:rsidRDefault="00E612AC" w:rsidP="003A20ED">
      <w:pPr>
        <w:pStyle w:val="IV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1.4.5.1. Высота габаритная (наружная) условная Всех шкафов серверных Одинаковая: 42 (Сорок два) юнита;</w:t>
      </w:r>
    </w:p>
    <w:p w14:paraId="5F49C40F" w14:textId="77777777" w:rsidR="00E612AC" w:rsidRPr="00A8390F" w:rsidRDefault="00E612AC" w:rsidP="003A20ED">
      <w:pPr>
        <w:pStyle w:val="IV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1.4.5.2. Ширина Всех шкафов серверных Одинаковая: от 650 (шестьсот пятьдесят) до 750 (семьсот пятьдесят) мм;</w:t>
      </w:r>
    </w:p>
    <w:p w14:paraId="2BF36830" w14:textId="77777777" w:rsidR="00E612AC" w:rsidRPr="00A8390F" w:rsidRDefault="00E612AC" w:rsidP="003A20ED">
      <w:pPr>
        <w:pStyle w:val="IV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1.4.5.3. Пять шкафов серверных, глубиной не менее 1200 (одна тысяча двести) мм;</w:t>
      </w:r>
    </w:p>
    <w:p w14:paraId="33F0D321" w14:textId="77777777" w:rsidR="00E612AC" w:rsidRPr="00A8390F" w:rsidRDefault="00E612AC" w:rsidP="003A20ED">
      <w:pPr>
        <w:pStyle w:val="V"/>
        <w:spacing w:before="20" w:after="20" w:line="266" w:lineRule="auto"/>
        <w:ind w:left="0" w:right="-1" w:firstLine="0"/>
      </w:pPr>
      <w:r w:rsidRPr="00A8390F">
        <w:t xml:space="preserve">1.4.5.3.1. Из них 2 (Два) </w:t>
      </w:r>
      <w:proofErr w:type="spellStart"/>
      <w:r w:rsidRPr="00A8390F">
        <w:t>трехсекционных</w:t>
      </w:r>
      <w:proofErr w:type="spellEnd"/>
      <w:r w:rsidRPr="00A8390F">
        <w:t>;</w:t>
      </w:r>
    </w:p>
    <w:p w14:paraId="38E05CB9" w14:textId="77777777" w:rsidR="00E612AC" w:rsidRPr="00A8390F" w:rsidRDefault="00E612AC" w:rsidP="003A20ED">
      <w:pPr>
        <w:pStyle w:val="IV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1.4.5.4. Пять шкафов серверных, глубиной не менее 950 (девятьсот пятьдесят), но не более 1050 (Одна тысяча пятьдесят) мм;</w:t>
      </w:r>
    </w:p>
    <w:p w14:paraId="125206D7" w14:textId="77777777" w:rsidR="00E612AC" w:rsidRPr="00A8390F" w:rsidRDefault="00E612AC" w:rsidP="003A20ED">
      <w:pPr>
        <w:pStyle w:val="V"/>
        <w:spacing w:before="20" w:after="20" w:line="266" w:lineRule="auto"/>
        <w:ind w:left="0" w:right="-1" w:firstLine="0"/>
      </w:pPr>
      <w:r w:rsidRPr="00A8390F">
        <w:t xml:space="preserve">1.4.5.4.1. Из них 2 (Два) </w:t>
      </w:r>
      <w:proofErr w:type="spellStart"/>
      <w:r w:rsidRPr="00A8390F">
        <w:t>трехсекционных</w:t>
      </w:r>
      <w:proofErr w:type="spellEnd"/>
      <w:r w:rsidRPr="00A8390F">
        <w:t>;</w:t>
      </w:r>
    </w:p>
    <w:p w14:paraId="6FDD3394" w14:textId="77777777" w:rsidR="00E612AC" w:rsidRPr="00A8390F" w:rsidRDefault="00E612AC" w:rsidP="003A20ED">
      <w:pPr>
        <w:pStyle w:val="IV"/>
        <w:spacing w:before="20" w:after="20" w:line="266" w:lineRule="auto"/>
        <w:ind w:left="0" w:right="-1" w:firstLine="0"/>
        <w:rPr>
          <w:lang w:val="ru-RU"/>
        </w:rPr>
      </w:pPr>
      <w:r w:rsidRPr="00A8390F">
        <w:rPr>
          <w:lang w:val="ru-RU"/>
        </w:rPr>
        <w:t>1.4.5.5. Изоляция (контейнеризация) Горячего коридора двумя дверьми распашными двустворчатыми с окнами с каждой из сторон коридора, образуемого шкафами серверными;</w:t>
      </w:r>
    </w:p>
    <w:p w14:paraId="1410ADED" w14:textId="77777777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1.5. При размещении оборудования в серверном помещении должны быть предусмотрены проходы, шириной не менее 950 (Девятьсот пятьдесят) мм;</w:t>
      </w:r>
    </w:p>
    <w:p w14:paraId="5EED2BFF" w14:textId="77777777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1.6. Составление полной сметной документации, учитывающей стоимость будущего создания всего выше описанного, а также осуществления работ уборочных, надлежащего технического, гарантийного обслуживания и технической поддержки по соответствующему будущему договору в течение: 12 (Двенадцати) календарных месяцев;</w:t>
      </w:r>
    </w:p>
    <w:p w14:paraId="4BBDB9BE" w14:textId="77777777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1.7. Положительное заключение по экспертной оценке проверки достоверности определения сметной стоимости от организации, аккредитованной и имеющей соответствующее свидетельство на право проведения негосударственной экспертизы проектной документации и/или негосударственной экспертизы результатов инженерных изысканий, вместе с надлежащим образом заверенной копией свидетельства об аккредитации на право проведения негосударственной экспертизы проектной документации и/или негосударственной экспертизы результатов инженерных изысканий передать Заказчику в составе документации;</w:t>
      </w:r>
    </w:p>
    <w:p w14:paraId="488B7B46" w14:textId="77777777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1.8. Для целей настоящего Договора, в целях структуризации и систематизации терминологического аппарата получаемой документации, подлежащие проектированию инженерные системы серверного помещения, могут быть условно разделены на подсистемы, кроме того, они могут включать в себя отдельные элементами, которые, в свою очередь, могут быть независимы от каких-либо систем и их подсистем, а любые из, в том числе перечисленных, сущностей могут именоваться компонентами.</w:t>
      </w:r>
    </w:p>
    <w:p w14:paraId="2A0510AF" w14:textId="77777777" w:rsidR="00E612AC" w:rsidRPr="00A8390F" w:rsidRDefault="00E612AC" w:rsidP="00A8390F">
      <w:pPr>
        <w:pStyle w:val="I"/>
        <w:spacing w:before="120" w:after="40" w:line="266" w:lineRule="auto"/>
        <w:ind w:left="0" w:firstLine="0"/>
        <w:jc w:val="center"/>
        <w:rPr>
          <w:sz w:val="28"/>
        </w:rPr>
      </w:pPr>
      <w:r w:rsidRPr="00A8390F">
        <w:rPr>
          <w:sz w:val="28"/>
        </w:rPr>
        <w:t>2. Соответствие потребностям Заказчика.</w:t>
      </w:r>
    </w:p>
    <w:p w14:paraId="1F5DE4C4" w14:textId="77777777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2.1. Требования к безопасности, качеству, техническим характеристикам, функциональным характеристикам результатов Работ, предусмотренные техническими регламентами принятыми в соответствии с законодательством Российской Федерации о стандартизации, о техническом регулировании, применяемыми в национальной системе стандартизации, связанные с определением соответствия выполняемых Работ потребностям безопасности Заказчика, должны включать, но не ограничиваться следующим перечнем:</w:t>
      </w:r>
    </w:p>
    <w:p w14:paraId="701DE8D9" w14:textId="77777777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lastRenderedPageBreak/>
        <w:t>2.2. Постановление Правительства РФ от 16.02.2008 N 87 (ред. от 06.05.2024) «О составе разделов проектной документации и требованиях к их содержанию»;</w:t>
      </w:r>
    </w:p>
    <w:p w14:paraId="467ACF22" w14:textId="10B90570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2.3</w:t>
      </w:r>
      <w:r w:rsidRPr="00A8390F">
        <w:rPr>
          <w:color w:val="1F3864" w:themeColor="accent5" w:themeShade="80"/>
        </w:rPr>
        <w:t>.</w:t>
      </w:r>
      <w:r w:rsidR="005F489C" w:rsidRPr="00A8390F">
        <w:rPr>
          <w:color w:val="1F3864" w:themeColor="accent5" w:themeShade="80"/>
        </w:rPr>
        <w:t xml:space="preserve"> </w:t>
      </w:r>
      <w:r w:rsidRPr="00A8390F">
        <w:rPr>
          <w:color w:val="1F3864" w:themeColor="accent5" w:themeShade="80"/>
        </w:rPr>
        <w:t xml:space="preserve"> </w:t>
      </w:r>
      <w:r w:rsidR="005F489C" w:rsidRPr="00A8390F">
        <w:rPr>
          <w:color w:val="1F3864" w:themeColor="accent5" w:themeShade="80"/>
        </w:rPr>
        <w:t>ГОСТ Р 21.101-2020</w:t>
      </w:r>
      <w:r w:rsidRPr="00A8390F">
        <w:rPr>
          <w:color w:val="1F3864" w:themeColor="accent5" w:themeShade="80"/>
        </w:rPr>
        <w:t xml:space="preserve"> </w:t>
      </w:r>
      <w:r w:rsidRPr="00A8390F">
        <w:t>«Основные требования к проектной и рабочей документации»;</w:t>
      </w:r>
    </w:p>
    <w:p w14:paraId="70692064" w14:textId="77777777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2.4. ГОСТ Р 58811-2020 «Центры обработки данных. Инженерная инфраструктура. Стадии создания» ― определяющий этапы создания инженерной инфраструктуры центров обработки данных и перечень работ на каждом этапе;</w:t>
      </w:r>
    </w:p>
    <w:p w14:paraId="0C0CA2C1" w14:textId="77777777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2.5. ГОСТ Р 58812-2020 «Центры обработки данных. Инженерная инфраструктура. Операционная модель эксплуатации. Спецификация» ― формулирующий требования к эксплуатации инженерных систем центров обработки данных;</w:t>
      </w:r>
    </w:p>
    <w:p w14:paraId="5BCC747E" w14:textId="77777777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2.6. ГОСТ Р 70627-2023 «Центры обработки данных. Инженерная инфраструктура. Документация. Техническая концепция. Требования к составу и содержанию»;</w:t>
      </w:r>
    </w:p>
    <w:p w14:paraId="4D9DF052" w14:textId="5EDE68C3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 xml:space="preserve">2.7. </w:t>
      </w:r>
      <w:r w:rsidRPr="00A8390F">
        <w:rPr>
          <w:color w:val="1F3864" w:themeColor="accent5" w:themeShade="80"/>
        </w:rPr>
        <w:t xml:space="preserve">СП 20.13330.2016 </w:t>
      </w:r>
      <w:r w:rsidR="00BC5F39" w:rsidRPr="00A8390F">
        <w:rPr>
          <w:color w:val="1F3864" w:themeColor="accent5" w:themeShade="80"/>
        </w:rPr>
        <w:t xml:space="preserve">(ред. от 30.12.2020) </w:t>
      </w:r>
      <w:r w:rsidRPr="00A8390F">
        <w:t>«Нагрузки и воздействия»;</w:t>
      </w:r>
    </w:p>
    <w:p w14:paraId="3F195EDE" w14:textId="7B9FD8E9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 xml:space="preserve">2.8. </w:t>
      </w:r>
      <w:r w:rsidRPr="00A8390F">
        <w:rPr>
          <w:color w:val="1F3864" w:themeColor="accent5" w:themeShade="80"/>
        </w:rPr>
        <w:t>Постановление Правительства РФ</w:t>
      </w:r>
      <w:r w:rsidR="00BC5F39" w:rsidRPr="00A8390F">
        <w:rPr>
          <w:color w:val="1F3864" w:themeColor="accent5" w:themeShade="80"/>
        </w:rPr>
        <w:t xml:space="preserve"> от 27.12.2004 N 861 (ред. от 19</w:t>
      </w:r>
      <w:r w:rsidRPr="00A8390F">
        <w:rPr>
          <w:color w:val="1F3864" w:themeColor="accent5" w:themeShade="80"/>
        </w:rPr>
        <w:t>.1</w:t>
      </w:r>
      <w:r w:rsidR="00BC5F39" w:rsidRPr="00A8390F">
        <w:rPr>
          <w:color w:val="1F3864" w:themeColor="accent5" w:themeShade="80"/>
        </w:rPr>
        <w:t>2</w:t>
      </w:r>
      <w:r w:rsidRPr="00A8390F">
        <w:rPr>
          <w:color w:val="1F3864" w:themeColor="accent5" w:themeShade="80"/>
        </w:rPr>
        <w:t>.202</w:t>
      </w:r>
      <w:r w:rsidR="00BC5F39" w:rsidRPr="00A8390F">
        <w:rPr>
          <w:color w:val="1F3864" w:themeColor="accent5" w:themeShade="80"/>
        </w:rPr>
        <w:t>5</w:t>
      </w:r>
      <w:r w:rsidRPr="00A8390F">
        <w:rPr>
          <w:color w:val="1F3864" w:themeColor="accent5" w:themeShade="80"/>
        </w:rPr>
        <w:t xml:space="preserve">) </w:t>
      </w:r>
      <w:r w:rsidRPr="00A8390F">
        <w:t xml:space="preserve">«Об утверждении Правил технологического присоединения </w:t>
      </w:r>
      <w:proofErr w:type="spellStart"/>
      <w:r w:rsidRPr="00A8390F">
        <w:t>энергопринимающих</w:t>
      </w:r>
      <w:proofErr w:type="spellEnd"/>
      <w:r w:rsidRPr="00A8390F">
        <w:t xml:space="preserve"> устройств потребителей электрической энергии к электрическим сетям»;</w:t>
      </w:r>
    </w:p>
    <w:p w14:paraId="4B5945C3" w14:textId="77777777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2.9. ПУЭ 7. «Правила устройства электроустановок». Издание 7;</w:t>
      </w:r>
    </w:p>
    <w:p w14:paraId="3AD61EE2" w14:textId="7767C5BE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 xml:space="preserve">2.10. </w:t>
      </w:r>
      <w:r w:rsidR="003536DD" w:rsidRPr="00A8390F">
        <w:rPr>
          <w:bCs/>
          <w:color w:val="002060"/>
        </w:rPr>
        <w:t>ГОСТ Р 50571.4.44-2019</w:t>
      </w:r>
      <w:r w:rsidR="003536DD" w:rsidRPr="00A8390F">
        <w:rPr>
          <w:color w:val="002060"/>
        </w:rPr>
        <w:t> </w:t>
      </w:r>
      <w:r w:rsidR="003536DD" w:rsidRPr="00A8390F">
        <w:t>«Электроустановки низковольтные. Часть 4.44. Защита для обеспечения безопасности. Защита от резких отклонений напряжения и электромагнитных возмущений»</w:t>
      </w:r>
      <w:r w:rsidRPr="00A8390F">
        <w:t>;</w:t>
      </w:r>
    </w:p>
    <w:p w14:paraId="436BA429" w14:textId="57A4AC4B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 xml:space="preserve">2.11. </w:t>
      </w:r>
      <w:r w:rsidR="00482F56" w:rsidRPr="00A8390F">
        <w:rPr>
          <w:color w:val="1F3864" w:themeColor="accent5" w:themeShade="80"/>
        </w:rPr>
        <w:t>ГОСТ Р 50571.5.54-2024</w:t>
      </w:r>
      <w:r w:rsidR="00482F56" w:rsidRPr="00A8390F">
        <w:t xml:space="preserve"> Выбор и монтаж электрического оборудования. Заземляющие устройства и защитные проводники</w:t>
      </w:r>
      <w:r w:rsidRPr="00A8390F">
        <w:t>;</w:t>
      </w:r>
    </w:p>
    <w:p w14:paraId="13858D7E" w14:textId="77777777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2.12. ГОСТ Р 50571.22-2000 «Электроустановки зданий». Требования к специальным электроустановкам. Заземление оборудования обработки информации;</w:t>
      </w:r>
    </w:p>
    <w:p w14:paraId="0591D107" w14:textId="15568999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 xml:space="preserve">2.13. </w:t>
      </w:r>
      <w:r w:rsidR="00482F56" w:rsidRPr="00A8390F">
        <w:rPr>
          <w:bCs/>
          <w:color w:val="1F3864" w:themeColor="accent5" w:themeShade="80"/>
        </w:rPr>
        <w:t>ГОСТ 32144-2013</w:t>
      </w:r>
      <w:r w:rsidR="005C203B" w:rsidRPr="00A8390F">
        <w:rPr>
          <w:bCs/>
          <w:color w:val="1F3864" w:themeColor="accent5" w:themeShade="80"/>
        </w:rPr>
        <w:t xml:space="preserve"> </w:t>
      </w:r>
      <w:r w:rsidR="00482F56" w:rsidRPr="00A8390F">
        <w:rPr>
          <w:bCs/>
        </w:rPr>
        <w:t>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</w:t>
      </w:r>
      <w:r w:rsidRPr="00A8390F">
        <w:t>;</w:t>
      </w:r>
    </w:p>
    <w:p w14:paraId="460C9A23" w14:textId="77777777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2.14. ГОСТ Р МЭК 62040-1-2-2009 «Источники бесперебойного питания (ИБП). Часть 1-2. Общие требования и требования безопасности для ИБП»;</w:t>
      </w:r>
    </w:p>
    <w:p w14:paraId="6C820B13" w14:textId="62648EF5" w:rsidR="00E612AC" w:rsidRPr="00A8390F" w:rsidRDefault="00E612AC" w:rsidP="003A20ED">
      <w:pPr>
        <w:pStyle w:val="2"/>
        <w:shd w:val="clear" w:color="auto" w:fill="FFFFFF"/>
        <w:spacing w:before="20" w:beforeAutospacing="0" w:after="20" w:afterAutospacing="0" w:line="266" w:lineRule="auto"/>
        <w:ind w:right="-1"/>
        <w:jc w:val="both"/>
        <w:textAlignment w:val="bottom"/>
        <w:rPr>
          <w:rFonts w:eastAsia="Calibri"/>
          <w:b w:val="0"/>
          <w:bCs w:val="0"/>
          <w:sz w:val="24"/>
          <w:szCs w:val="22"/>
          <w:lang w:eastAsia="en-US" w:bidi="en-US"/>
        </w:rPr>
      </w:pPr>
      <w:r w:rsidRPr="00A8390F">
        <w:rPr>
          <w:rFonts w:eastAsia="Calibri"/>
          <w:b w:val="0"/>
          <w:bCs w:val="0"/>
          <w:sz w:val="24"/>
          <w:szCs w:val="22"/>
          <w:lang w:eastAsia="en-US" w:bidi="en-US"/>
        </w:rPr>
        <w:t xml:space="preserve">2.15. </w:t>
      </w:r>
      <w:r w:rsidRPr="00A8390F">
        <w:rPr>
          <w:rFonts w:eastAsia="Calibri"/>
          <w:b w:val="0"/>
          <w:bCs w:val="0"/>
          <w:color w:val="1F3864" w:themeColor="accent5" w:themeShade="80"/>
          <w:sz w:val="24"/>
          <w:szCs w:val="22"/>
          <w:lang w:eastAsia="en-US" w:bidi="en-US"/>
        </w:rPr>
        <w:t>ГОСТ 21.608-</w:t>
      </w:r>
      <w:r w:rsidR="005C203B" w:rsidRPr="00A8390F">
        <w:rPr>
          <w:rFonts w:eastAsia="Calibri"/>
          <w:b w:val="0"/>
          <w:bCs w:val="0"/>
          <w:color w:val="1F3864" w:themeColor="accent5" w:themeShade="80"/>
          <w:sz w:val="24"/>
          <w:szCs w:val="22"/>
          <w:lang w:eastAsia="en-US" w:bidi="en-US"/>
        </w:rPr>
        <w:t>2021</w:t>
      </w:r>
      <w:r w:rsidRPr="00A8390F">
        <w:rPr>
          <w:rFonts w:eastAsia="Calibri"/>
          <w:b w:val="0"/>
          <w:bCs w:val="0"/>
          <w:sz w:val="24"/>
          <w:szCs w:val="22"/>
          <w:lang w:eastAsia="en-US" w:bidi="en-US"/>
        </w:rPr>
        <w:t xml:space="preserve"> </w:t>
      </w:r>
      <w:r w:rsidR="005C203B" w:rsidRPr="00A8390F">
        <w:rPr>
          <w:rFonts w:eastAsia="Calibri"/>
          <w:b w:val="0"/>
          <w:bCs w:val="0"/>
          <w:sz w:val="24"/>
          <w:szCs w:val="22"/>
          <w:lang w:eastAsia="en-US" w:bidi="en-US"/>
        </w:rPr>
        <w:t>Система проектной документации для строительства. Правила выполнения рабочей документации внутреннего электрического освещения</w:t>
      </w:r>
    </w:p>
    <w:p w14:paraId="53EFDA5A" w14:textId="09254AF2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 xml:space="preserve">2.16. </w:t>
      </w:r>
      <w:r w:rsidRPr="00A8390F">
        <w:rPr>
          <w:color w:val="1F3864" w:themeColor="accent5" w:themeShade="80"/>
        </w:rPr>
        <w:t xml:space="preserve">СП 1.13130.2020 </w:t>
      </w:r>
      <w:r w:rsidR="00EF50BE" w:rsidRPr="00A8390F">
        <w:rPr>
          <w:color w:val="1F3864" w:themeColor="accent5" w:themeShade="80"/>
        </w:rPr>
        <w:t xml:space="preserve">(ред. от 16.06.2025) </w:t>
      </w:r>
      <w:r w:rsidRPr="00A8390F">
        <w:t>«Системы противопожарной защиты. Эвакуационные пути и выходы»;</w:t>
      </w:r>
    </w:p>
    <w:p w14:paraId="339891AD" w14:textId="77777777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2.17. ГОСТ 12.1.004-91 «Пожарная безопасность. Общие требования»;</w:t>
      </w:r>
    </w:p>
    <w:p w14:paraId="7F1971A9" w14:textId="77777777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2.18. ГОСТ 12.3.046-91 ССБТ. Установки пожаротушения автоматические. Общие технические требования;</w:t>
      </w:r>
    </w:p>
    <w:p w14:paraId="0E2A5C1B" w14:textId="3C7A79B0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 xml:space="preserve">2.19. </w:t>
      </w:r>
      <w:r w:rsidR="000549F9" w:rsidRPr="00A8390F">
        <w:t xml:space="preserve">СП 3.13130.2009 </w:t>
      </w:r>
      <w:r w:rsidRPr="00A8390F">
        <w:t>«Система оповещения и управления эвакуацией людей при пожаре. Требования пожарной безопасности»;</w:t>
      </w:r>
    </w:p>
    <w:p w14:paraId="0A1C2718" w14:textId="7A5C28F8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2.20.</w:t>
      </w:r>
      <w:r w:rsidR="000549F9" w:rsidRPr="00A8390F">
        <w:rPr>
          <w:color w:val="1F3864" w:themeColor="accent5" w:themeShade="80"/>
        </w:rPr>
        <w:t xml:space="preserve"> СП 7.13130.2013 (ред. 01.07.2025) </w:t>
      </w:r>
      <w:r w:rsidR="000549F9" w:rsidRPr="00A8390F">
        <w:t>«Отопление, вентиляция и кондиционирование. Требования пожарной безопасности»</w:t>
      </w:r>
    </w:p>
    <w:p w14:paraId="7514686E" w14:textId="77777777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2.21. СП 484.1311500.2020 «Системы противопожарной защиты. Системы пожарной сигнализации и автоматизация систем противопожарной защиты. Нормы и правила проектирования»;</w:t>
      </w:r>
    </w:p>
    <w:p w14:paraId="2AF74451" w14:textId="77777777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2.22. СП 485.1311500.2020 «Системы противопожарной защиты. Установки пожаротушения автоматические. Нормы и правила проектирования»;</w:t>
      </w:r>
    </w:p>
    <w:p w14:paraId="6B0490BE" w14:textId="0C0FCCE9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 xml:space="preserve">2.23. </w:t>
      </w:r>
      <w:r w:rsidRPr="00A8390F">
        <w:rPr>
          <w:color w:val="1F3864" w:themeColor="accent5" w:themeShade="80"/>
        </w:rPr>
        <w:t xml:space="preserve">СП 486.1311500.2020 </w:t>
      </w:r>
      <w:r w:rsidR="007D1DD4" w:rsidRPr="00A8390F">
        <w:rPr>
          <w:color w:val="1F3864" w:themeColor="accent5" w:themeShade="80"/>
        </w:rPr>
        <w:t>(ред. 16.05.2017</w:t>
      </w:r>
      <w:r w:rsidR="007D1DD4" w:rsidRPr="00A8390F">
        <w:t xml:space="preserve">) </w:t>
      </w:r>
      <w:r w:rsidRPr="00A8390F">
        <w:t>«Системы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Требования пожарной безопасности»;</w:t>
      </w:r>
    </w:p>
    <w:p w14:paraId="2931C781" w14:textId="7EE286B9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2.24.</w:t>
      </w:r>
      <w:r w:rsidR="000549F9" w:rsidRPr="00A8390F">
        <w:t xml:space="preserve"> </w:t>
      </w:r>
      <w:r w:rsidR="000549F9" w:rsidRPr="00A8390F">
        <w:rPr>
          <w:color w:val="1F3864" w:themeColor="accent5" w:themeShade="80"/>
        </w:rPr>
        <w:t xml:space="preserve">Федеральный закон от 30.12.2009 № 384-ФЗ (ред. 25.12.2023) </w:t>
      </w:r>
      <w:r w:rsidR="000549F9" w:rsidRPr="00A8390F">
        <w:t>«Технический регламент о безопасности зданий и сооружений»</w:t>
      </w:r>
      <w:r w:rsidRPr="00A8390F">
        <w:t>;</w:t>
      </w:r>
    </w:p>
    <w:p w14:paraId="75BF6AB7" w14:textId="7C01704D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 xml:space="preserve">2.25. </w:t>
      </w:r>
      <w:r w:rsidRPr="00A8390F">
        <w:rPr>
          <w:color w:val="1F3864" w:themeColor="accent5" w:themeShade="80"/>
        </w:rPr>
        <w:t xml:space="preserve">Федеральный закон от 27.12.2022 №184-Ф3 </w:t>
      </w:r>
      <w:r w:rsidR="000F7217" w:rsidRPr="00A8390F">
        <w:rPr>
          <w:color w:val="1F3864" w:themeColor="accent5" w:themeShade="80"/>
        </w:rPr>
        <w:t xml:space="preserve">(ред. 23.07.2025) </w:t>
      </w:r>
      <w:r w:rsidRPr="00A8390F">
        <w:t>«О техническом регулировании»;</w:t>
      </w:r>
    </w:p>
    <w:p w14:paraId="4B6DD9ED" w14:textId="542B94E6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lastRenderedPageBreak/>
        <w:t xml:space="preserve">2.26. </w:t>
      </w:r>
      <w:r w:rsidRPr="00A8390F">
        <w:rPr>
          <w:color w:val="1F3864" w:themeColor="accent5" w:themeShade="80"/>
        </w:rPr>
        <w:t xml:space="preserve">Федеральный закон от 21.12.1994 № 69-ФЗ </w:t>
      </w:r>
      <w:r w:rsidR="00B43367" w:rsidRPr="00A8390F">
        <w:rPr>
          <w:color w:val="1F3864" w:themeColor="accent5" w:themeShade="80"/>
        </w:rPr>
        <w:t xml:space="preserve">(ред. 31.07.2025) </w:t>
      </w:r>
      <w:r w:rsidRPr="00A8390F">
        <w:t>«О пожарной безопасности»;</w:t>
      </w:r>
    </w:p>
    <w:p w14:paraId="504E4538" w14:textId="15186181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 xml:space="preserve">2.27. </w:t>
      </w:r>
      <w:r w:rsidRPr="00A8390F">
        <w:rPr>
          <w:color w:val="1F3864" w:themeColor="accent5" w:themeShade="80"/>
        </w:rPr>
        <w:t xml:space="preserve">Федеральный закон от 22.07.2008 № 123-ФЗ </w:t>
      </w:r>
      <w:r w:rsidR="00B43367" w:rsidRPr="00A8390F">
        <w:rPr>
          <w:color w:val="1F3864" w:themeColor="accent5" w:themeShade="80"/>
        </w:rPr>
        <w:t xml:space="preserve">(ред. 25.12.2023) </w:t>
      </w:r>
      <w:r w:rsidRPr="00A8390F">
        <w:t>«Технический регламент о требованиях пожарной безопасности»;</w:t>
      </w:r>
    </w:p>
    <w:p w14:paraId="6B02A8A1" w14:textId="6D3C3B42" w:rsidR="00E612AC" w:rsidRPr="00A8390F" w:rsidRDefault="00E612AC" w:rsidP="003A20ED">
      <w:pPr>
        <w:pStyle w:val="II"/>
        <w:spacing w:before="20" w:after="20" w:line="266" w:lineRule="auto"/>
        <w:ind w:left="0" w:right="-1" w:firstLine="0"/>
      </w:pPr>
      <w:r w:rsidRPr="00A8390F">
        <w:t>2.28.</w:t>
      </w:r>
      <w:r w:rsidR="000549F9" w:rsidRPr="00A8390F">
        <w:t xml:space="preserve"> </w:t>
      </w:r>
      <w:r w:rsidRPr="00A8390F">
        <w:t>Определение соответствия потребностям Заказчика выполненных Работ производится на основании проверки их соответствия настоящему документу включая, в том числе, выше приведенный перечень данного раздела.</w:t>
      </w:r>
    </w:p>
    <w:p w14:paraId="600C2BC3" w14:textId="77777777" w:rsidR="00953947" w:rsidRPr="00A8390F" w:rsidRDefault="00E612AC" w:rsidP="00A8390F">
      <w:pPr>
        <w:pStyle w:val="a6"/>
        <w:spacing w:before="120" w:after="40" w:line="266" w:lineRule="auto"/>
        <w:ind w:left="0" w:firstLine="0"/>
        <w:jc w:val="center"/>
      </w:pPr>
      <w:r w:rsidRPr="00A8390F">
        <w:t>3</w:t>
      </w:r>
      <w:r w:rsidR="00953947" w:rsidRPr="00A8390F">
        <w:t>. Требования к условиям и порядку оказания Услуг.</w:t>
      </w:r>
    </w:p>
    <w:p w14:paraId="4DF7BAAB" w14:textId="59B9FBEE" w:rsidR="00953947" w:rsidRPr="00A8390F" w:rsidRDefault="00E612AC" w:rsidP="003A20ED">
      <w:pPr>
        <w:pStyle w:val="a7"/>
        <w:spacing w:before="20" w:after="20" w:line="266" w:lineRule="auto"/>
        <w:ind w:left="0" w:right="-1" w:firstLine="0"/>
      </w:pPr>
      <w:r w:rsidRPr="00A8390F">
        <w:t>3</w:t>
      </w:r>
      <w:r w:rsidR="00953947" w:rsidRPr="00A8390F">
        <w:t xml:space="preserve">.1. </w:t>
      </w:r>
      <w:r w:rsidR="006A376E" w:rsidRPr="00A8390F">
        <w:t xml:space="preserve">Срок полного и окончательного выполнения всех </w:t>
      </w:r>
      <w:r w:rsidR="008B08DA" w:rsidRPr="00A8390F">
        <w:t>р</w:t>
      </w:r>
      <w:r w:rsidR="006A376E" w:rsidRPr="00A8390F">
        <w:t xml:space="preserve">абот по </w:t>
      </w:r>
      <w:r w:rsidR="008B08DA" w:rsidRPr="00A8390F">
        <w:t>д</w:t>
      </w:r>
      <w:r w:rsidR="006A376E" w:rsidRPr="00A8390F">
        <w:t>оговору</w:t>
      </w:r>
      <w:r w:rsidR="008B08DA" w:rsidRPr="00A8390F">
        <w:t xml:space="preserve"> проектирования, являющегося предметом настоящего </w:t>
      </w:r>
      <w:r w:rsidR="00111FAC" w:rsidRPr="00A8390F">
        <w:t>технического задания</w:t>
      </w:r>
      <w:r w:rsidR="008B08DA" w:rsidRPr="00A8390F">
        <w:t xml:space="preserve"> -</w:t>
      </w:r>
      <w:r w:rsidR="006A376E" w:rsidRPr="00A8390F">
        <w:t xml:space="preserve"> не позднее </w:t>
      </w:r>
      <w:r w:rsidR="006A376E" w:rsidRPr="00A8390F">
        <w:rPr>
          <w:shd w:val="clear" w:color="auto" w:fill="FFFFFF" w:themeFill="background1"/>
        </w:rPr>
        <w:t>«</w:t>
      </w:r>
      <w:r w:rsidR="005D16A8" w:rsidRPr="00A8390F">
        <w:rPr>
          <w:shd w:val="clear" w:color="auto" w:fill="FFFFFF" w:themeFill="background1"/>
        </w:rPr>
        <w:t>15</w:t>
      </w:r>
      <w:r w:rsidR="006A376E" w:rsidRPr="00A8390F">
        <w:rPr>
          <w:shd w:val="clear" w:color="auto" w:fill="FFFFFF" w:themeFill="background1"/>
        </w:rPr>
        <w:t xml:space="preserve">» </w:t>
      </w:r>
      <w:r w:rsidR="00051C72" w:rsidRPr="00A8390F">
        <w:rPr>
          <w:shd w:val="clear" w:color="auto" w:fill="FFFFFF" w:themeFill="background1"/>
        </w:rPr>
        <w:t>ок</w:t>
      </w:r>
      <w:r w:rsidR="005D16A8" w:rsidRPr="00A8390F">
        <w:rPr>
          <w:shd w:val="clear" w:color="auto" w:fill="FFFFFF" w:themeFill="background1"/>
        </w:rPr>
        <w:t>тября</w:t>
      </w:r>
      <w:r w:rsidR="006A376E" w:rsidRPr="00A8390F">
        <w:rPr>
          <w:shd w:val="clear" w:color="auto" w:fill="FFFFFF" w:themeFill="background1"/>
        </w:rPr>
        <w:t xml:space="preserve"> </w:t>
      </w:r>
      <w:r w:rsidR="006A376E" w:rsidRPr="00A8390F">
        <w:t>2026 года</w:t>
      </w:r>
      <w:r w:rsidR="00953947" w:rsidRPr="00A8390F">
        <w:t>;</w:t>
      </w:r>
    </w:p>
    <w:p w14:paraId="33C1225D" w14:textId="65D51FB0" w:rsidR="00953947" w:rsidRPr="00A8390F" w:rsidRDefault="00E612AC" w:rsidP="003A20ED">
      <w:pPr>
        <w:pStyle w:val="a7"/>
        <w:spacing w:before="20" w:after="20" w:line="266" w:lineRule="auto"/>
        <w:ind w:left="0" w:right="-1" w:firstLine="0"/>
      </w:pPr>
      <w:r w:rsidRPr="00A8390F">
        <w:t>3</w:t>
      </w:r>
      <w:r w:rsidR="00953947" w:rsidRPr="00A8390F">
        <w:t>.2. Начальная (</w:t>
      </w:r>
      <w:bookmarkStart w:id="0" w:name="_GoBack"/>
      <w:r w:rsidR="00953947" w:rsidRPr="00A8390F">
        <w:t>максим</w:t>
      </w:r>
      <w:bookmarkEnd w:id="0"/>
      <w:r w:rsidR="00953947" w:rsidRPr="00A8390F">
        <w:t xml:space="preserve">альная) цена </w:t>
      </w:r>
      <w:r w:rsidR="008B08DA" w:rsidRPr="00A8390F">
        <w:t>д</w:t>
      </w:r>
      <w:r w:rsidR="00953947" w:rsidRPr="00A8390F">
        <w:t xml:space="preserve">оговора </w:t>
      </w:r>
      <w:r w:rsidR="008B08DA" w:rsidRPr="00A8390F">
        <w:t>проектирования</w:t>
      </w:r>
      <w:r w:rsidR="00953947" w:rsidRPr="00A8390F">
        <w:t>, являющ</w:t>
      </w:r>
      <w:r w:rsidR="008B08DA" w:rsidRPr="00A8390F">
        <w:t>его</w:t>
      </w:r>
      <w:r w:rsidR="00953947" w:rsidRPr="00A8390F">
        <w:t xml:space="preserve">ся предметом настоящего </w:t>
      </w:r>
      <w:r w:rsidR="00111FAC" w:rsidRPr="00A8390F">
        <w:t>технического задания</w:t>
      </w:r>
      <w:r w:rsidR="00953947" w:rsidRPr="00A8390F">
        <w:t xml:space="preserve">, составляет: </w:t>
      </w:r>
      <w:r w:rsidR="001B083C" w:rsidRPr="00A8390F">
        <w:t>7</w:t>
      </w:r>
      <w:r w:rsidR="001208EB" w:rsidRPr="00A8390F">
        <w:t> </w:t>
      </w:r>
      <w:r w:rsidR="001B083C" w:rsidRPr="00A8390F">
        <w:t>261</w:t>
      </w:r>
      <w:r w:rsidR="001208EB" w:rsidRPr="00A8390F">
        <w:t> </w:t>
      </w:r>
      <w:r w:rsidR="001B083C" w:rsidRPr="00A8390F">
        <w:t>110</w:t>
      </w:r>
      <w:r w:rsidR="001208EB" w:rsidRPr="00A8390F">
        <w:t>,00</w:t>
      </w:r>
      <w:r w:rsidR="001B083C" w:rsidRPr="00A8390F">
        <w:t xml:space="preserve"> руб. (Семь миллионов двести шестьдесят одна тысяча сто десять рублей 00 копеек), в </w:t>
      </w:r>
      <w:proofErr w:type="spellStart"/>
      <w:r w:rsidR="001B083C" w:rsidRPr="00A8390F">
        <w:t>т.ч</w:t>
      </w:r>
      <w:proofErr w:type="spellEnd"/>
      <w:r w:rsidR="001B083C" w:rsidRPr="00A8390F">
        <w:t>. НДС 22% 1</w:t>
      </w:r>
      <w:r w:rsidR="001208EB" w:rsidRPr="00A8390F">
        <w:t> </w:t>
      </w:r>
      <w:r w:rsidR="001B083C" w:rsidRPr="00A8390F">
        <w:t>309</w:t>
      </w:r>
      <w:r w:rsidR="001208EB" w:rsidRPr="00A8390F">
        <w:t xml:space="preserve"> </w:t>
      </w:r>
      <w:r w:rsidR="001B083C" w:rsidRPr="00A8390F">
        <w:t>380,49 руб. (Один миллион триста девять тысяч триста восемьдесят рублей 49 копеек)</w:t>
      </w:r>
      <w:r w:rsidR="00953947" w:rsidRPr="00A8390F">
        <w:t>;</w:t>
      </w:r>
    </w:p>
    <w:p w14:paraId="13502760" w14:textId="42DBB3CF" w:rsidR="00953947" w:rsidRPr="00A8390F" w:rsidRDefault="00E612AC" w:rsidP="003A20ED">
      <w:pPr>
        <w:pStyle w:val="a7"/>
        <w:spacing w:before="20" w:after="20" w:line="266" w:lineRule="auto"/>
        <w:ind w:left="0" w:right="-1" w:firstLine="0"/>
      </w:pPr>
      <w:r w:rsidRPr="00A8390F">
        <w:t>3</w:t>
      </w:r>
      <w:r w:rsidR="00953947" w:rsidRPr="00A8390F">
        <w:t xml:space="preserve">.3. Оплата </w:t>
      </w:r>
      <w:r w:rsidR="008B08DA" w:rsidRPr="00A8390F">
        <w:t xml:space="preserve">выполненных работ по договору проектирования </w:t>
      </w:r>
      <w:r w:rsidR="00953947" w:rsidRPr="00A8390F">
        <w:t>осуществляется безналичным расчетом в рублях Российской Федерации, в срок не более семи рабочих дней с даты приемки выполненн</w:t>
      </w:r>
      <w:r w:rsidR="00CC2E19" w:rsidRPr="00A8390F">
        <w:t>ых работ</w:t>
      </w:r>
      <w:r w:rsidR="00953947" w:rsidRPr="00A8390F">
        <w:t xml:space="preserve"> на основании счета, счета-фактуры (если применяется), оформленных в соответствие с действующим законодательством Российской Федерации, после подписания сторонами акта </w:t>
      </w:r>
      <w:r w:rsidR="00E60CC3" w:rsidRPr="00A8390F">
        <w:t>сдачи-</w:t>
      </w:r>
      <w:r w:rsidR="00CC2E19" w:rsidRPr="00A8390F">
        <w:t>приемк</w:t>
      </w:r>
      <w:r w:rsidR="00E60CC3" w:rsidRPr="00A8390F">
        <w:t>и выполненных р</w:t>
      </w:r>
      <w:r w:rsidR="00CC2E19" w:rsidRPr="00A8390F">
        <w:t>абот</w:t>
      </w:r>
      <w:r w:rsidR="00953947" w:rsidRPr="00A8390F">
        <w:t>;</w:t>
      </w:r>
    </w:p>
    <w:p w14:paraId="05033C56" w14:textId="77777777" w:rsidR="00953947" w:rsidRDefault="00E612AC" w:rsidP="003A20ED">
      <w:pPr>
        <w:pStyle w:val="a7"/>
        <w:spacing w:before="20" w:after="20" w:line="266" w:lineRule="auto"/>
        <w:ind w:left="0" w:right="-1" w:firstLine="0"/>
      </w:pPr>
      <w:r w:rsidRPr="00A8390F">
        <w:t>3</w:t>
      </w:r>
      <w:r w:rsidR="00953947" w:rsidRPr="00A8390F">
        <w:t>.4. Все цены в предложении должны включать все налоги и другие обязательные платежи, стоимость всех сопутствующих услуг</w:t>
      </w:r>
      <w:r w:rsidRPr="00A8390F">
        <w:t>.</w:t>
      </w:r>
    </w:p>
    <w:sectPr w:rsidR="00953947" w:rsidSect="003A20ED">
      <w:footerReference w:type="default" r:id="rId6"/>
      <w:pgSz w:w="11906" w:h="16838"/>
      <w:pgMar w:top="993" w:right="567" w:bottom="567" w:left="1134" w:header="709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EE7CF2" w14:textId="77777777" w:rsidR="0089106F" w:rsidRDefault="0089106F" w:rsidP="00055433">
      <w:pPr>
        <w:spacing w:after="0" w:line="240" w:lineRule="auto"/>
      </w:pPr>
      <w:r>
        <w:separator/>
      </w:r>
    </w:p>
  </w:endnote>
  <w:endnote w:type="continuationSeparator" w:id="0">
    <w:p w14:paraId="694C031D" w14:textId="77777777" w:rsidR="0089106F" w:rsidRDefault="0089106F" w:rsidP="0005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7938883"/>
      <w:docPartObj>
        <w:docPartGallery w:val="Page Numbers (Bottom of Page)"/>
        <w:docPartUnique/>
      </w:docPartObj>
    </w:sdtPr>
    <w:sdtEndPr>
      <w:rPr>
        <w:color w:val="000000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color w:val="000000"/>
          </w:rPr>
        </w:sdtEndPr>
        <w:sdtContent>
          <w:p w14:paraId="6B775FF4" w14:textId="31CA21CD" w:rsidR="00ED68C8" w:rsidRPr="003A20ED" w:rsidRDefault="00F51771">
            <w:pPr>
              <w:pStyle w:val="a3"/>
              <w:jc w:val="right"/>
              <w:rPr>
                <w:color w:val="000000"/>
              </w:rPr>
            </w:pPr>
            <w:r w:rsidRPr="003A20ED">
              <w:rPr>
                <w:color w:val="000000"/>
              </w:rPr>
              <w:t xml:space="preserve">Страница </w:t>
            </w:r>
            <w:r w:rsidRPr="003A20ED">
              <w:rPr>
                <w:b/>
                <w:bCs/>
                <w:color w:val="000000"/>
                <w:szCs w:val="24"/>
              </w:rPr>
              <w:fldChar w:fldCharType="begin"/>
            </w:r>
            <w:r w:rsidRPr="003A20ED">
              <w:rPr>
                <w:b/>
                <w:bCs/>
                <w:color w:val="000000"/>
              </w:rPr>
              <w:instrText>PAGE</w:instrText>
            </w:r>
            <w:r w:rsidRPr="003A20ED">
              <w:rPr>
                <w:b/>
                <w:bCs/>
                <w:color w:val="000000"/>
                <w:szCs w:val="24"/>
              </w:rPr>
              <w:fldChar w:fldCharType="separate"/>
            </w:r>
            <w:r w:rsidR="00A8390F">
              <w:rPr>
                <w:b/>
                <w:bCs/>
                <w:noProof/>
                <w:color w:val="000000"/>
              </w:rPr>
              <w:t>2</w:t>
            </w:r>
            <w:r w:rsidRPr="003A20ED">
              <w:rPr>
                <w:b/>
                <w:bCs/>
                <w:color w:val="000000"/>
                <w:szCs w:val="24"/>
              </w:rPr>
              <w:fldChar w:fldCharType="end"/>
            </w:r>
            <w:r w:rsidRPr="003A20ED">
              <w:rPr>
                <w:color w:val="000000"/>
              </w:rPr>
              <w:t xml:space="preserve"> из </w:t>
            </w:r>
            <w:r w:rsidRPr="003A20ED">
              <w:rPr>
                <w:b/>
                <w:bCs/>
                <w:color w:val="000000"/>
                <w:szCs w:val="24"/>
              </w:rPr>
              <w:fldChar w:fldCharType="begin"/>
            </w:r>
            <w:r w:rsidRPr="003A20ED">
              <w:rPr>
                <w:b/>
                <w:bCs/>
                <w:color w:val="000000"/>
              </w:rPr>
              <w:instrText>NUMPAGES</w:instrText>
            </w:r>
            <w:r w:rsidRPr="003A20ED">
              <w:rPr>
                <w:b/>
                <w:bCs/>
                <w:color w:val="000000"/>
                <w:szCs w:val="24"/>
              </w:rPr>
              <w:fldChar w:fldCharType="separate"/>
            </w:r>
            <w:r w:rsidR="00A8390F">
              <w:rPr>
                <w:b/>
                <w:bCs/>
                <w:noProof/>
                <w:color w:val="000000"/>
              </w:rPr>
              <w:t>4</w:t>
            </w:r>
            <w:r w:rsidRPr="003A20ED">
              <w:rPr>
                <w:b/>
                <w:bCs/>
                <w:color w:val="000000"/>
                <w:szCs w:val="24"/>
              </w:rPr>
              <w:fldChar w:fldCharType="end"/>
            </w:r>
          </w:p>
        </w:sdtContent>
      </w:sdt>
    </w:sdtContent>
  </w:sdt>
  <w:p w14:paraId="5DA8F4D2" w14:textId="77777777" w:rsidR="00ED68C8" w:rsidRPr="003A20ED" w:rsidRDefault="00A8390F">
    <w:pPr>
      <w:pStyle w:val="a3"/>
      <w:rPr>
        <w:color w:va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0DD41" w14:textId="77777777" w:rsidR="0089106F" w:rsidRDefault="0089106F" w:rsidP="00055433">
      <w:pPr>
        <w:spacing w:after="0" w:line="240" w:lineRule="auto"/>
      </w:pPr>
      <w:r>
        <w:separator/>
      </w:r>
    </w:p>
  </w:footnote>
  <w:footnote w:type="continuationSeparator" w:id="0">
    <w:p w14:paraId="607591A1" w14:textId="77777777" w:rsidR="0089106F" w:rsidRDefault="0089106F" w:rsidP="000554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6DB"/>
    <w:rsid w:val="00051C72"/>
    <w:rsid w:val="000549F9"/>
    <w:rsid w:val="00055433"/>
    <w:rsid w:val="000F7217"/>
    <w:rsid w:val="00111FAC"/>
    <w:rsid w:val="001208EB"/>
    <w:rsid w:val="00136885"/>
    <w:rsid w:val="00145105"/>
    <w:rsid w:val="00160A11"/>
    <w:rsid w:val="001A2939"/>
    <w:rsid w:val="001B083C"/>
    <w:rsid w:val="00263197"/>
    <w:rsid w:val="00283C19"/>
    <w:rsid w:val="00337734"/>
    <w:rsid w:val="003536DD"/>
    <w:rsid w:val="003A20ED"/>
    <w:rsid w:val="003A76DB"/>
    <w:rsid w:val="00402397"/>
    <w:rsid w:val="0047263E"/>
    <w:rsid w:val="00482F56"/>
    <w:rsid w:val="00550764"/>
    <w:rsid w:val="00561590"/>
    <w:rsid w:val="005B1055"/>
    <w:rsid w:val="005C203B"/>
    <w:rsid w:val="005D16A8"/>
    <w:rsid w:val="005F489C"/>
    <w:rsid w:val="00637FD2"/>
    <w:rsid w:val="00697397"/>
    <w:rsid w:val="006A376E"/>
    <w:rsid w:val="006D4B96"/>
    <w:rsid w:val="007D1DD4"/>
    <w:rsid w:val="00865D84"/>
    <w:rsid w:val="0089106F"/>
    <w:rsid w:val="008B08DA"/>
    <w:rsid w:val="00916A7F"/>
    <w:rsid w:val="00953947"/>
    <w:rsid w:val="00A8390F"/>
    <w:rsid w:val="00A93E56"/>
    <w:rsid w:val="00B43367"/>
    <w:rsid w:val="00BB5D8A"/>
    <w:rsid w:val="00BC5F39"/>
    <w:rsid w:val="00C108BE"/>
    <w:rsid w:val="00C113EA"/>
    <w:rsid w:val="00C725D2"/>
    <w:rsid w:val="00C9582A"/>
    <w:rsid w:val="00CC2E19"/>
    <w:rsid w:val="00DC14F6"/>
    <w:rsid w:val="00E60CC3"/>
    <w:rsid w:val="00E612AC"/>
    <w:rsid w:val="00E77725"/>
    <w:rsid w:val="00EE014B"/>
    <w:rsid w:val="00EF50BE"/>
    <w:rsid w:val="00F5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768FE"/>
  <w15:chartTrackingRefBased/>
  <w15:docId w15:val="{283205E7-5AA2-4126-B389-AA075FF17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6DB"/>
    <w:pPr>
      <w:spacing w:after="80" w:line="276" w:lineRule="auto"/>
      <w:ind w:firstLine="567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EF50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5C203B"/>
    <w:pPr>
      <w:spacing w:before="100" w:beforeAutospacing="1" w:after="100" w:afterAutospacing="1" w:line="240" w:lineRule="auto"/>
      <w:ind w:firstLine="0"/>
      <w:contextualSpacing w:val="0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A7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A76DB"/>
    <w:rPr>
      <w:rFonts w:ascii="Times New Roman" w:eastAsia="Calibri" w:hAnsi="Times New Roman" w:cs="Times New Roman"/>
      <w:sz w:val="24"/>
    </w:rPr>
  </w:style>
  <w:style w:type="table" w:styleId="a5">
    <w:name w:val="Table Grid"/>
    <w:basedOn w:val="a1"/>
    <w:uiPriority w:val="59"/>
    <w:rsid w:val="003A76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ункт"/>
    <w:basedOn w:val="a"/>
    <w:next w:val="a"/>
    <w:qFormat/>
    <w:rsid w:val="00953947"/>
    <w:pPr>
      <w:keepNext/>
      <w:spacing w:before="240" w:after="160"/>
      <w:ind w:left="1134" w:hanging="567"/>
      <w:jc w:val="left"/>
    </w:pPr>
    <w:rPr>
      <w:b/>
      <w:sz w:val="28"/>
    </w:rPr>
  </w:style>
  <w:style w:type="paragraph" w:customStyle="1" w:styleId="a7">
    <w:name w:val="Подпункт"/>
    <w:basedOn w:val="a"/>
    <w:link w:val="11"/>
    <w:qFormat/>
    <w:rsid w:val="00953947"/>
    <w:pPr>
      <w:spacing w:before="80"/>
      <w:ind w:left="567" w:hanging="567"/>
    </w:pPr>
  </w:style>
  <w:style w:type="character" w:customStyle="1" w:styleId="11">
    <w:name w:val="Подпункт Знак1"/>
    <w:link w:val="a7"/>
    <w:locked/>
    <w:rsid w:val="00953947"/>
    <w:rPr>
      <w:rFonts w:ascii="Times New Roman" w:eastAsia="Calibri" w:hAnsi="Times New Roman" w:cs="Times New Roman"/>
      <w:sz w:val="24"/>
    </w:rPr>
  </w:style>
  <w:style w:type="paragraph" w:customStyle="1" w:styleId="II">
    <w:name w:val="II"/>
    <w:basedOn w:val="a"/>
    <w:qFormat/>
    <w:rsid w:val="00953947"/>
    <w:pPr>
      <w:spacing w:before="120" w:after="40" w:line="288" w:lineRule="auto"/>
      <w:ind w:left="567" w:hanging="567"/>
    </w:pPr>
    <w:rPr>
      <w:lang w:bidi="en-US"/>
    </w:rPr>
  </w:style>
  <w:style w:type="paragraph" w:styleId="a8">
    <w:name w:val="header"/>
    <w:basedOn w:val="a"/>
    <w:link w:val="a9"/>
    <w:uiPriority w:val="99"/>
    <w:unhideWhenUsed/>
    <w:rsid w:val="0005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55433"/>
    <w:rPr>
      <w:rFonts w:ascii="Times New Roman" w:eastAsia="Calibri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0554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55433"/>
    <w:rPr>
      <w:rFonts w:ascii="Segoe UI" w:eastAsia="Calibri" w:hAnsi="Segoe UI" w:cs="Segoe UI"/>
      <w:sz w:val="18"/>
      <w:szCs w:val="18"/>
    </w:rPr>
  </w:style>
  <w:style w:type="paragraph" w:customStyle="1" w:styleId="I">
    <w:name w:val="I Раздел"/>
    <w:basedOn w:val="a"/>
    <w:next w:val="a"/>
    <w:qFormat/>
    <w:rsid w:val="00E612AC"/>
    <w:pPr>
      <w:keepNext/>
      <w:spacing w:before="240" w:after="0" w:line="288" w:lineRule="auto"/>
      <w:ind w:left="1701" w:hanging="567"/>
      <w:contextualSpacing w:val="0"/>
    </w:pPr>
    <w:rPr>
      <w:b/>
      <w:sz w:val="26"/>
      <w:lang w:bidi="en-US"/>
    </w:rPr>
  </w:style>
  <w:style w:type="paragraph" w:customStyle="1" w:styleId="III">
    <w:name w:val="III"/>
    <w:basedOn w:val="a"/>
    <w:qFormat/>
    <w:rsid w:val="00E612AC"/>
    <w:pPr>
      <w:spacing w:before="40" w:after="40" w:line="288" w:lineRule="auto"/>
      <w:ind w:left="1134" w:hanging="567"/>
    </w:pPr>
    <w:rPr>
      <w:lang w:val="en-US" w:bidi="en-US"/>
    </w:rPr>
  </w:style>
  <w:style w:type="paragraph" w:customStyle="1" w:styleId="IV">
    <w:name w:val="IV"/>
    <w:basedOn w:val="a"/>
    <w:qFormat/>
    <w:rsid w:val="00E612AC"/>
    <w:pPr>
      <w:spacing w:before="40" w:after="40" w:line="288" w:lineRule="auto"/>
      <w:ind w:left="1491" w:hanging="357"/>
    </w:pPr>
    <w:rPr>
      <w:lang w:val="en-US" w:bidi="en-US"/>
    </w:rPr>
  </w:style>
  <w:style w:type="paragraph" w:customStyle="1" w:styleId="V">
    <w:name w:val="V"/>
    <w:basedOn w:val="a"/>
    <w:autoRedefine/>
    <w:qFormat/>
    <w:rsid w:val="00E612AC"/>
    <w:pPr>
      <w:tabs>
        <w:tab w:val="left" w:pos="1871"/>
      </w:tabs>
      <w:spacing w:before="40" w:after="40" w:line="288" w:lineRule="auto"/>
      <w:ind w:left="1968" w:hanging="397"/>
    </w:pPr>
    <w:rPr>
      <w:lang w:bidi="en-US"/>
    </w:rPr>
  </w:style>
  <w:style w:type="character" w:styleId="ac">
    <w:name w:val="Strong"/>
    <w:basedOn w:val="a0"/>
    <w:uiPriority w:val="22"/>
    <w:qFormat/>
    <w:rsid w:val="00482F56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C20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d">
    <w:name w:val="Hyperlink"/>
    <w:basedOn w:val="a0"/>
    <w:uiPriority w:val="99"/>
    <w:semiHidden/>
    <w:unhideWhenUsed/>
    <w:rsid w:val="00EF50B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F50B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1602</Words>
  <Characters>9134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10715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Загайнов Владислав Валерьевич</dc:creator>
  <cp:keywords/>
  <dc:description/>
  <cp:lastModifiedBy>Аношкин Павел Анатольевич</cp:lastModifiedBy>
  <cp:revision>3</cp:revision>
  <cp:lastPrinted>2025-11-06T11:12:00Z</cp:lastPrinted>
  <dcterms:created xsi:type="dcterms:W3CDTF">2026-02-09T07:21:00Z</dcterms:created>
  <dcterms:modified xsi:type="dcterms:W3CDTF">2026-02-09T07:43:00Z</dcterms:modified>
</cp:coreProperties>
</file>